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0235F" w14:textId="77777777" w:rsidR="00271F7F" w:rsidRDefault="00271F7F"/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271F7F" w:rsidRPr="00271F7F" w14:paraId="71FD6411" w14:textId="77777777" w:rsidTr="00CF7131">
        <w:tc>
          <w:tcPr>
            <w:tcW w:w="5000" w:type="pct"/>
          </w:tcPr>
          <w:p w14:paraId="7BA7DE05" w14:textId="77777777" w:rsidR="006C3D17" w:rsidRPr="00271F7F" w:rsidRDefault="006C3D17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Unidade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Curricular | </w:t>
            </w:r>
            <w:r w:rsidRPr="00271F7F"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  <w:t>Course Unit</w:t>
            </w:r>
          </w:p>
        </w:tc>
      </w:tr>
      <w:tr w:rsidR="00271F7F" w:rsidRPr="00271F7F" w14:paraId="6BC87BA3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771495EC" w14:textId="55999713" w:rsidR="003E5087" w:rsidRPr="00271F7F" w:rsidRDefault="00147834" w:rsidP="00D503C6">
            <w:pPr>
              <w:pStyle w:val="PargrafodaLista"/>
              <w:spacing w:after="0" w:line="240" w:lineRule="auto"/>
              <w:ind w:left="360"/>
              <w:rPr>
                <w:rFonts w:cs="Open Sans"/>
                <w:b/>
                <w:color w:val="1F4E79" w:themeColor="accent5" w:themeShade="80"/>
                <w:sz w:val="24"/>
                <w:szCs w:val="24"/>
              </w:rPr>
            </w:pPr>
            <w:r w:rsidRPr="00C5060A">
              <w:t xml:space="preserve">Francês </w:t>
            </w:r>
            <w:r w:rsidR="00D503C6">
              <w:t>B</w:t>
            </w:r>
            <w:r w:rsidR="001D03F1">
              <w:t>2.2</w:t>
            </w:r>
          </w:p>
        </w:tc>
      </w:tr>
      <w:tr w:rsidR="00271F7F" w:rsidRPr="00086CB8" w14:paraId="7BFD84DC" w14:textId="77777777" w:rsidTr="00CF7131">
        <w:tc>
          <w:tcPr>
            <w:tcW w:w="5000" w:type="pct"/>
          </w:tcPr>
          <w:p w14:paraId="11F82ED0" w14:textId="77777777" w:rsidR="00CF7131" w:rsidRPr="00271F7F" w:rsidRDefault="00CF7131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  <w:lang w:val="pt-PT"/>
              </w:rPr>
            </w:pPr>
          </w:p>
          <w:p w14:paraId="47CF6FB6" w14:textId="440BC101" w:rsidR="006C3D17" w:rsidRPr="00271F7F" w:rsidRDefault="006C3D17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  <w:lang w:val="pt-PT"/>
              </w:rPr>
            </w:pPr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  <w:lang w:val="pt-PT"/>
              </w:rPr>
              <w:t xml:space="preserve">Código da Unidade Curricular | </w:t>
            </w:r>
            <w:proofErr w:type="spellStart"/>
            <w:r w:rsidRPr="00271F7F">
              <w:rPr>
                <w:rFonts w:asciiTheme="minorHAnsi" w:hAnsiTheme="minorHAnsi" w:cs="Open Sans"/>
                <w:b/>
                <w:i/>
                <w:iCs/>
                <w:color w:val="1F4E79" w:themeColor="accent5" w:themeShade="80"/>
                <w:sz w:val="24"/>
                <w:szCs w:val="24"/>
                <w:lang w:val="pt-PT"/>
              </w:rPr>
              <w:t>Course</w:t>
            </w:r>
            <w:proofErr w:type="spellEnd"/>
            <w:r w:rsidRPr="00271F7F">
              <w:rPr>
                <w:rFonts w:asciiTheme="minorHAnsi" w:hAnsiTheme="minorHAnsi" w:cs="Open Sans"/>
                <w:b/>
                <w:i/>
                <w:iCs/>
                <w:color w:val="1F4E79" w:themeColor="accent5" w:themeShade="80"/>
                <w:sz w:val="24"/>
                <w:szCs w:val="24"/>
                <w:lang w:val="pt-PT"/>
              </w:rPr>
              <w:t xml:space="preserve"> ID</w:t>
            </w:r>
          </w:p>
        </w:tc>
      </w:tr>
      <w:tr w:rsidR="00271F7F" w:rsidRPr="00086CB8" w14:paraId="15823EEF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574BE44D" w14:textId="355A1D62" w:rsidR="003E5087" w:rsidRPr="00147834" w:rsidRDefault="00147834" w:rsidP="001D03F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color w:val="auto"/>
                <w:sz w:val="24"/>
                <w:szCs w:val="24"/>
                <w:lang w:val="pt-PT"/>
              </w:rPr>
            </w:pPr>
            <w:r w:rsidRPr="00147834">
              <w:rPr>
                <w:rFonts w:asciiTheme="minorHAnsi" w:hAnsiTheme="minorHAnsi" w:cs="Open Sans"/>
                <w:color w:val="auto"/>
                <w:sz w:val="24"/>
                <w:szCs w:val="24"/>
                <w:lang w:val="pt-PT"/>
              </w:rPr>
              <w:t>857</w:t>
            </w:r>
            <w:r w:rsidR="001D03F1">
              <w:rPr>
                <w:rFonts w:asciiTheme="minorHAnsi" w:hAnsiTheme="minorHAnsi" w:cs="Open Sans"/>
                <w:color w:val="auto"/>
                <w:sz w:val="24"/>
                <w:szCs w:val="24"/>
                <w:lang w:val="pt-PT"/>
              </w:rPr>
              <w:t>76</w:t>
            </w:r>
          </w:p>
        </w:tc>
      </w:tr>
      <w:tr w:rsidR="00271F7F" w:rsidRPr="00271F7F" w14:paraId="19438E75" w14:textId="77777777" w:rsidTr="00CF7131">
        <w:tc>
          <w:tcPr>
            <w:tcW w:w="5000" w:type="pct"/>
          </w:tcPr>
          <w:p w14:paraId="27A21302" w14:textId="77777777" w:rsidR="00CF7131" w:rsidRPr="00271F7F" w:rsidRDefault="00CF7131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  <w:lang w:val="pt-PT"/>
              </w:rPr>
            </w:pPr>
          </w:p>
          <w:p w14:paraId="39B614AA" w14:textId="3B6CD033" w:rsidR="006C3D17" w:rsidRPr="00271F7F" w:rsidRDefault="003E5087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Créditos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</w:t>
            </w:r>
            <w:r w:rsidR="006C3D17"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ECTS | </w:t>
            </w:r>
            <w:r w:rsidRPr="00271F7F">
              <w:rPr>
                <w:rFonts w:asciiTheme="minorHAnsi" w:hAnsiTheme="minorHAnsi" w:cs="Open Sans"/>
                <w:b/>
                <w:i/>
                <w:iCs/>
                <w:color w:val="1F4E79" w:themeColor="accent5" w:themeShade="80"/>
                <w:sz w:val="24"/>
                <w:szCs w:val="24"/>
              </w:rPr>
              <w:t>ECTS</w:t>
            </w:r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</w:t>
            </w:r>
            <w:r w:rsidR="006C3D17" w:rsidRPr="00271F7F">
              <w:rPr>
                <w:rFonts w:asciiTheme="minorHAnsi" w:hAnsiTheme="minorHAnsi" w:cs="Open Sans"/>
                <w:b/>
                <w:i/>
                <w:iCs/>
                <w:color w:val="1F4E79" w:themeColor="accent5" w:themeShade="80"/>
                <w:sz w:val="24"/>
                <w:szCs w:val="24"/>
              </w:rPr>
              <w:t>Credits</w:t>
            </w:r>
          </w:p>
        </w:tc>
      </w:tr>
      <w:tr w:rsidR="00271F7F" w:rsidRPr="00271F7F" w14:paraId="6CF01411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053C14A1" w14:textId="705E6253" w:rsidR="00CF7131" w:rsidRPr="00271F7F" w:rsidRDefault="00147834" w:rsidP="00147834">
            <w:pPr>
              <w:pStyle w:val="Body1"/>
              <w:tabs>
                <w:tab w:val="left" w:pos="284"/>
              </w:tabs>
              <w:spacing w:after="0" w:line="240" w:lineRule="auto"/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</w:pPr>
            <w:r w:rsidRPr="00147834">
              <w:rPr>
                <w:rFonts w:asciiTheme="minorHAnsi" w:hAnsiTheme="minorHAnsi" w:cs="Open Sans"/>
                <w:bCs/>
                <w:color w:val="auto"/>
                <w:sz w:val="24"/>
                <w:szCs w:val="24"/>
              </w:rPr>
              <w:t>6 ECTS</w:t>
            </w:r>
          </w:p>
        </w:tc>
      </w:tr>
      <w:tr w:rsidR="00271F7F" w:rsidRPr="00271F7F" w14:paraId="15329359" w14:textId="77777777" w:rsidTr="00CF7131">
        <w:tc>
          <w:tcPr>
            <w:tcW w:w="5000" w:type="pct"/>
          </w:tcPr>
          <w:p w14:paraId="55C9C5DD" w14:textId="77777777" w:rsidR="00CF7131" w:rsidRPr="00271F7F" w:rsidRDefault="00CF7131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</w:p>
          <w:p w14:paraId="4685C710" w14:textId="0FC00D45" w:rsidR="006C3D17" w:rsidRPr="00271F7F" w:rsidRDefault="006C3D17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Ciclo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de </w:t>
            </w: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Estudos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| </w:t>
            </w:r>
            <w:r w:rsidRPr="00271F7F"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  <w:t xml:space="preserve">Level </w:t>
            </w:r>
          </w:p>
        </w:tc>
      </w:tr>
      <w:tr w:rsidR="00271F7F" w:rsidRPr="00086CB8" w14:paraId="6E0436A4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513EB720" w14:textId="370F8A32" w:rsidR="003E5087" w:rsidRPr="00271F7F" w:rsidRDefault="003E5087" w:rsidP="00147834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  <w:lang w:val="pt-PT"/>
              </w:rPr>
            </w:pPr>
            <w:r w:rsidRPr="00147834">
              <w:rPr>
                <w:rFonts w:asciiTheme="minorHAnsi" w:hAnsiTheme="minorHAnsi" w:cs="Open Sans"/>
                <w:bCs/>
                <w:color w:val="auto"/>
                <w:sz w:val="24"/>
                <w:szCs w:val="24"/>
                <w:lang w:val="pt-PT"/>
              </w:rPr>
              <w:t xml:space="preserve"> Licenciatura </w:t>
            </w:r>
          </w:p>
        </w:tc>
      </w:tr>
      <w:tr w:rsidR="00271F7F" w:rsidRPr="00271F7F" w14:paraId="30945479" w14:textId="77777777" w:rsidTr="00CF7131">
        <w:tc>
          <w:tcPr>
            <w:tcW w:w="5000" w:type="pct"/>
          </w:tcPr>
          <w:p w14:paraId="1CD886A0" w14:textId="77777777" w:rsidR="00CF7131" w:rsidRPr="00271F7F" w:rsidRDefault="00CF7131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  <w:lang w:val="pt-PT"/>
              </w:rPr>
            </w:pPr>
          </w:p>
          <w:p w14:paraId="0DD146C3" w14:textId="38B89929" w:rsidR="006C3D17" w:rsidRPr="00271F7F" w:rsidRDefault="006C3D17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Semestre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|</w:t>
            </w:r>
            <w:r w:rsidRPr="00271F7F"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  <w:t xml:space="preserve"> Semester</w:t>
            </w:r>
          </w:p>
        </w:tc>
      </w:tr>
      <w:tr w:rsidR="00271F7F" w:rsidRPr="00271F7F" w14:paraId="503D5518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32B1209F" w14:textId="00BFCC18" w:rsidR="00CF7131" w:rsidRPr="00271F7F" w:rsidRDefault="001D03F1" w:rsidP="00D503C6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rFonts w:asciiTheme="minorHAnsi" w:hAnsiTheme="minorHAnsi" w:cs="Open Sans"/>
                <w:bCs/>
                <w:color w:val="auto"/>
                <w:sz w:val="24"/>
                <w:szCs w:val="24"/>
              </w:rPr>
              <w:t>S2</w:t>
            </w:r>
            <w:r w:rsidR="003E5087" w:rsidRPr="00147834">
              <w:rPr>
                <w:rFonts w:asciiTheme="minorHAnsi" w:hAnsiTheme="minorHAnsi" w:cs="Open Sans"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271F7F" w:rsidRPr="00271F7F" w14:paraId="6B76FE0D" w14:textId="77777777" w:rsidTr="00CF7131">
        <w:tc>
          <w:tcPr>
            <w:tcW w:w="5000" w:type="pct"/>
          </w:tcPr>
          <w:p w14:paraId="6413F49E" w14:textId="77777777" w:rsidR="00CF7131" w:rsidRPr="00271F7F" w:rsidRDefault="00CF7131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</w:p>
          <w:p w14:paraId="2DECAB5E" w14:textId="39B15B9A" w:rsidR="006C3D17" w:rsidRPr="00271F7F" w:rsidRDefault="006C3D17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Docente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(s) | </w:t>
            </w:r>
            <w:r w:rsidRPr="00271F7F"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  <w:t xml:space="preserve">Instructor(s) </w:t>
            </w:r>
          </w:p>
        </w:tc>
      </w:tr>
      <w:tr w:rsidR="00271F7F" w:rsidRPr="00271F7F" w14:paraId="13A889DB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29F1FB9B" w14:textId="77777777" w:rsidR="00CF7131" w:rsidRPr="00147834" w:rsidRDefault="00147834" w:rsidP="00961B53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color w:val="auto"/>
                <w:sz w:val="24"/>
                <w:szCs w:val="24"/>
              </w:rPr>
            </w:pPr>
            <w:r w:rsidRPr="00147834">
              <w:rPr>
                <w:rFonts w:asciiTheme="minorHAnsi" w:hAnsiTheme="minorHAnsi" w:cs="Open Sans"/>
                <w:color w:val="auto"/>
                <w:sz w:val="24"/>
                <w:szCs w:val="24"/>
              </w:rPr>
              <w:t>Maria Helena Marques Antunes</w:t>
            </w:r>
          </w:p>
          <w:p w14:paraId="5BF651AF" w14:textId="01E9C740" w:rsidR="00147834" w:rsidRPr="00271F7F" w:rsidRDefault="00147834" w:rsidP="00961B53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</w:p>
        </w:tc>
      </w:tr>
      <w:tr w:rsidR="00271F7F" w:rsidRPr="00271F7F" w14:paraId="23C06C0C" w14:textId="77777777" w:rsidTr="00CF7131">
        <w:tc>
          <w:tcPr>
            <w:tcW w:w="5000" w:type="pct"/>
          </w:tcPr>
          <w:p w14:paraId="3E22559C" w14:textId="77777777" w:rsidR="00CF7131" w:rsidRPr="00271F7F" w:rsidRDefault="00CF7131" w:rsidP="00CF7131">
            <w:pPr>
              <w:jc w:val="both"/>
              <w:rPr>
                <w:rFonts w:asciiTheme="minorHAnsi" w:hAnsiTheme="minorHAnsi"/>
                <w:b/>
                <w:color w:val="1F4E79" w:themeColor="accent5" w:themeShade="80"/>
                <w:lang w:val="pt-PT"/>
              </w:rPr>
            </w:pPr>
            <w:bookmarkStart w:id="0" w:name="OLE_LINK2"/>
          </w:p>
          <w:p w14:paraId="4C45905F" w14:textId="6C9C2AC9" w:rsidR="006C3D17" w:rsidRPr="00271F7F" w:rsidRDefault="006C3D17" w:rsidP="00CF7131">
            <w:pPr>
              <w:jc w:val="both"/>
              <w:rPr>
                <w:rFonts w:asciiTheme="minorHAnsi" w:hAnsiTheme="minorHAnsi"/>
                <w:b/>
                <w:i/>
                <w:color w:val="1F4E79" w:themeColor="accent5" w:themeShade="80"/>
                <w:lang w:val="pt-PT"/>
              </w:rPr>
            </w:pPr>
            <w:r w:rsidRPr="00271F7F">
              <w:rPr>
                <w:rFonts w:asciiTheme="minorHAnsi" w:hAnsiTheme="minorHAnsi"/>
                <w:b/>
                <w:color w:val="1F4E79" w:themeColor="accent5" w:themeShade="80"/>
                <w:lang w:val="pt-PT"/>
              </w:rPr>
              <w:t xml:space="preserve">Língua de ensino | </w:t>
            </w:r>
            <w:proofErr w:type="spellStart"/>
            <w:r w:rsidRPr="00271F7F">
              <w:rPr>
                <w:rFonts w:asciiTheme="minorHAnsi" w:hAnsiTheme="minorHAnsi"/>
                <w:b/>
                <w:i/>
                <w:color w:val="1F4E79" w:themeColor="accent5" w:themeShade="80"/>
                <w:lang w:val="pt-PT"/>
              </w:rPr>
              <w:t>Language</w:t>
            </w:r>
            <w:proofErr w:type="spellEnd"/>
            <w:r w:rsidRPr="00271F7F">
              <w:rPr>
                <w:rFonts w:asciiTheme="minorHAnsi" w:hAnsiTheme="minorHAnsi"/>
                <w:b/>
                <w:i/>
                <w:color w:val="1F4E79" w:themeColor="accent5" w:themeShade="80"/>
                <w:lang w:val="pt-PT"/>
              </w:rPr>
              <w:t xml:space="preserve"> </w:t>
            </w:r>
            <w:proofErr w:type="spellStart"/>
            <w:r w:rsidRPr="00271F7F">
              <w:rPr>
                <w:rFonts w:asciiTheme="minorHAnsi" w:hAnsiTheme="minorHAnsi"/>
                <w:b/>
                <w:i/>
                <w:color w:val="1F4E79" w:themeColor="accent5" w:themeShade="80"/>
                <w:lang w:val="pt-PT"/>
              </w:rPr>
              <w:t>of</w:t>
            </w:r>
            <w:proofErr w:type="spellEnd"/>
            <w:r w:rsidRPr="00271F7F">
              <w:rPr>
                <w:rFonts w:asciiTheme="minorHAnsi" w:hAnsiTheme="minorHAnsi"/>
                <w:b/>
                <w:i/>
                <w:color w:val="1F4E79" w:themeColor="accent5" w:themeShade="80"/>
                <w:lang w:val="pt-PT"/>
              </w:rPr>
              <w:t xml:space="preserve"> </w:t>
            </w:r>
            <w:proofErr w:type="spellStart"/>
            <w:r w:rsidRPr="00271F7F">
              <w:rPr>
                <w:rFonts w:asciiTheme="minorHAnsi" w:hAnsiTheme="minorHAnsi"/>
                <w:b/>
                <w:i/>
                <w:color w:val="1F4E79" w:themeColor="accent5" w:themeShade="80"/>
                <w:lang w:val="pt-PT"/>
              </w:rPr>
              <w:t>instruction</w:t>
            </w:r>
            <w:proofErr w:type="spellEnd"/>
          </w:p>
        </w:tc>
      </w:tr>
      <w:tr w:rsidR="00271F7F" w:rsidRPr="00271F7F" w14:paraId="53ADC053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43BD63E2" w14:textId="057BC8E6" w:rsidR="00CF7131" w:rsidRPr="00147834" w:rsidRDefault="00147834" w:rsidP="00961B53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color w:val="1F4E79" w:themeColor="accent5" w:themeShade="80"/>
                <w:sz w:val="24"/>
                <w:szCs w:val="24"/>
              </w:rPr>
            </w:pPr>
            <w:proofErr w:type="spellStart"/>
            <w:r w:rsidRPr="00147834">
              <w:rPr>
                <w:rFonts w:asciiTheme="minorHAnsi" w:hAnsiTheme="minorHAnsi" w:cs="Open Sans"/>
                <w:color w:val="auto"/>
                <w:sz w:val="24"/>
                <w:szCs w:val="24"/>
              </w:rPr>
              <w:t>Francês</w:t>
            </w:r>
            <w:proofErr w:type="spellEnd"/>
          </w:p>
        </w:tc>
      </w:tr>
      <w:tr w:rsidR="00271F7F" w:rsidRPr="00271F7F" w14:paraId="6BB132C5" w14:textId="77777777" w:rsidTr="00CF7131">
        <w:tc>
          <w:tcPr>
            <w:tcW w:w="5000" w:type="pct"/>
          </w:tcPr>
          <w:p w14:paraId="627EDA93" w14:textId="77777777" w:rsidR="00CF7131" w:rsidRPr="001D03F1" w:rsidRDefault="00CF7131" w:rsidP="00CF7131">
            <w:pPr>
              <w:pStyle w:val="Body1"/>
              <w:tabs>
                <w:tab w:val="left" w:pos="284"/>
                <w:tab w:val="left" w:pos="708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1F4E79" w:themeColor="accent5" w:themeShade="80"/>
                <w:sz w:val="24"/>
                <w:szCs w:val="24"/>
              </w:rPr>
            </w:pPr>
          </w:p>
          <w:p w14:paraId="2B2CAB37" w14:textId="463B0D6D" w:rsidR="006C3D17" w:rsidRPr="001D03F1" w:rsidRDefault="006C3D17" w:rsidP="00CF7131">
            <w:pPr>
              <w:pStyle w:val="Body1"/>
              <w:tabs>
                <w:tab w:val="left" w:pos="284"/>
                <w:tab w:val="left" w:pos="708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color w:val="1F4E79" w:themeColor="accent5" w:themeShade="80"/>
                <w:sz w:val="24"/>
                <w:szCs w:val="24"/>
              </w:rPr>
            </w:pPr>
            <w:proofErr w:type="spellStart"/>
            <w:r w:rsidRPr="001D03F1">
              <w:rPr>
                <w:rFonts w:asciiTheme="minorHAnsi" w:hAnsiTheme="minorHAnsi" w:cstheme="minorHAnsi"/>
                <w:b/>
                <w:color w:val="1F4E79" w:themeColor="accent5" w:themeShade="80"/>
                <w:sz w:val="24"/>
                <w:szCs w:val="24"/>
              </w:rPr>
              <w:t>Programa</w:t>
            </w:r>
            <w:proofErr w:type="spellEnd"/>
            <w:r w:rsidRPr="001D03F1">
              <w:rPr>
                <w:rFonts w:asciiTheme="minorHAnsi" w:hAnsiTheme="minorHAnsi" w:cstheme="minorHAnsi"/>
                <w:b/>
                <w:color w:val="1F4E79" w:themeColor="accent5" w:themeShade="80"/>
                <w:sz w:val="24"/>
                <w:szCs w:val="24"/>
              </w:rPr>
              <w:t xml:space="preserve"> (</w:t>
            </w:r>
            <w:proofErr w:type="spellStart"/>
            <w:r w:rsidRPr="001D03F1">
              <w:rPr>
                <w:rFonts w:asciiTheme="minorHAnsi" w:hAnsiTheme="minorHAnsi" w:cstheme="minorHAnsi"/>
                <w:b/>
                <w:color w:val="1F4E79" w:themeColor="accent5" w:themeShade="80"/>
                <w:sz w:val="24"/>
                <w:szCs w:val="24"/>
              </w:rPr>
              <w:t>na</w:t>
            </w:r>
            <w:proofErr w:type="spellEnd"/>
            <w:r w:rsidRPr="001D03F1">
              <w:rPr>
                <w:rFonts w:asciiTheme="minorHAnsi" w:hAnsiTheme="minorHAnsi" w:cstheme="minorHAnsi"/>
                <w:b/>
                <w:color w:val="1F4E79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1D03F1">
              <w:rPr>
                <w:rFonts w:asciiTheme="minorHAnsi" w:hAnsiTheme="minorHAnsi" w:cstheme="minorHAnsi"/>
                <w:b/>
                <w:color w:val="1F4E79" w:themeColor="accent5" w:themeShade="80"/>
                <w:sz w:val="24"/>
                <w:szCs w:val="24"/>
              </w:rPr>
              <w:t>língua</w:t>
            </w:r>
            <w:proofErr w:type="spellEnd"/>
            <w:r w:rsidRPr="001D03F1">
              <w:rPr>
                <w:rFonts w:asciiTheme="minorHAnsi" w:hAnsiTheme="minorHAnsi" w:cstheme="minorHAnsi"/>
                <w:b/>
                <w:color w:val="1F4E79" w:themeColor="accent5" w:themeShade="80"/>
                <w:sz w:val="24"/>
                <w:szCs w:val="24"/>
              </w:rPr>
              <w:t xml:space="preserve"> de </w:t>
            </w:r>
            <w:proofErr w:type="spellStart"/>
            <w:r w:rsidRPr="001D03F1">
              <w:rPr>
                <w:rFonts w:asciiTheme="minorHAnsi" w:hAnsiTheme="minorHAnsi" w:cstheme="minorHAnsi"/>
                <w:b/>
                <w:color w:val="1F4E79" w:themeColor="accent5" w:themeShade="80"/>
                <w:sz w:val="24"/>
                <w:szCs w:val="24"/>
              </w:rPr>
              <w:t>ensino</w:t>
            </w:r>
            <w:proofErr w:type="spellEnd"/>
            <w:r w:rsidRPr="001D03F1">
              <w:rPr>
                <w:rFonts w:asciiTheme="minorHAnsi" w:hAnsiTheme="minorHAnsi" w:cstheme="minorHAnsi"/>
                <w:b/>
                <w:color w:val="1F4E79" w:themeColor="accent5" w:themeShade="80"/>
                <w:sz w:val="24"/>
                <w:szCs w:val="24"/>
              </w:rPr>
              <w:t xml:space="preserve">) | </w:t>
            </w:r>
            <w:r w:rsidRPr="001D03F1">
              <w:rPr>
                <w:rFonts w:asciiTheme="minorHAnsi" w:hAnsiTheme="minorHAnsi" w:cstheme="minorHAnsi"/>
                <w:b/>
                <w:i/>
                <w:color w:val="1F4E79" w:themeColor="accent5" w:themeShade="80"/>
                <w:sz w:val="24"/>
                <w:szCs w:val="24"/>
              </w:rPr>
              <w:t>Course description (in language of instruction)</w:t>
            </w:r>
          </w:p>
        </w:tc>
      </w:tr>
      <w:tr w:rsidR="00271F7F" w:rsidRPr="00271F7F" w14:paraId="6DF9CBBA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206CFFE4" w14:textId="77777777" w:rsidR="001D03F1" w:rsidRPr="001D03F1" w:rsidRDefault="001D03F1" w:rsidP="001D03F1">
            <w:pPr>
              <w:jc w:val="both"/>
              <w:rPr>
                <w:rFonts w:asciiTheme="minorHAnsi" w:hAnsiTheme="minorHAnsi" w:cstheme="minorHAnsi"/>
                <w:lang w:val="fr-FR"/>
              </w:rPr>
            </w:pPr>
            <w:r w:rsidRPr="001D03F1">
              <w:rPr>
                <w:rFonts w:asciiTheme="minorHAnsi" w:hAnsiTheme="minorHAnsi" w:cstheme="minorHAnsi"/>
                <w:lang w:val="fr-FR"/>
              </w:rPr>
              <w:t xml:space="preserve">Le programme vise le développement des compétences de compréhension, d’interaction, de production et de médiation orales et écrites correspondant au second palier du niveau B2 du </w:t>
            </w:r>
            <w:r w:rsidRPr="001D03F1">
              <w:rPr>
                <w:rFonts w:asciiTheme="minorHAnsi" w:hAnsiTheme="minorHAnsi" w:cstheme="minorHAnsi"/>
                <w:i/>
                <w:iCs/>
                <w:lang w:val="fr-FR"/>
              </w:rPr>
              <w:t>Cadre européen commun de référence pour les langues</w:t>
            </w:r>
            <w:r w:rsidRPr="001D03F1">
              <w:rPr>
                <w:rFonts w:asciiTheme="minorHAnsi" w:hAnsiTheme="minorHAnsi" w:cstheme="minorHAnsi"/>
                <w:lang w:val="fr-FR"/>
              </w:rPr>
              <w:t xml:space="preserve"> (2001). </w:t>
            </w:r>
          </w:p>
          <w:p w14:paraId="4BB80738" w14:textId="28CB5851" w:rsidR="00CF7131" w:rsidRPr="001D03F1" w:rsidRDefault="001D03F1" w:rsidP="001D03F1">
            <w:pPr>
              <w:jc w:val="both"/>
              <w:rPr>
                <w:rFonts w:asciiTheme="minorHAnsi" w:hAnsiTheme="minorHAnsi" w:cstheme="minorHAnsi"/>
                <w:b/>
                <w:color w:val="1F4E79" w:themeColor="accent5" w:themeShade="80"/>
              </w:rPr>
            </w:pPr>
            <w:r w:rsidRPr="001D03F1">
              <w:rPr>
                <w:rFonts w:asciiTheme="minorHAnsi" w:hAnsiTheme="minorHAnsi" w:cstheme="minorHAnsi"/>
                <w:lang w:val="fr-FR"/>
              </w:rPr>
              <w:t xml:space="preserve">Il privilégie la thématique « Questions de société », s’appuie sur des supports écrits, </w:t>
            </w:r>
            <w:proofErr w:type="spellStart"/>
            <w:r w:rsidRPr="001D03F1">
              <w:rPr>
                <w:rFonts w:asciiTheme="minorHAnsi" w:hAnsiTheme="minorHAnsi" w:cstheme="minorHAnsi"/>
                <w:lang w:val="fr-FR"/>
              </w:rPr>
              <w:t>audios</w:t>
            </w:r>
            <w:proofErr w:type="spellEnd"/>
            <w:r w:rsidRPr="001D03F1">
              <w:rPr>
                <w:rFonts w:asciiTheme="minorHAnsi" w:hAnsiTheme="minorHAnsi" w:cstheme="minorHAnsi"/>
                <w:lang w:val="fr-FR"/>
              </w:rPr>
              <w:t xml:space="preserve"> et vidéos et met en œuvre une pédagogie active à travers une grande diversité de tâches d’analyse et de communication simulée ou réelle mobilisant des contenus discursifs, fonctionnels, linguistiques et socioculturels</w:t>
            </w:r>
            <w:r>
              <w:rPr>
                <w:rFonts w:asciiTheme="minorHAnsi" w:hAnsiTheme="minorHAnsi" w:cstheme="minorHAnsi"/>
                <w:lang w:val="fr-FR"/>
              </w:rPr>
              <w:t>.</w:t>
            </w:r>
          </w:p>
        </w:tc>
      </w:tr>
      <w:tr w:rsidR="00271F7F" w:rsidRPr="00271F7F" w14:paraId="65F24E31" w14:textId="77777777" w:rsidTr="00CF7131">
        <w:tc>
          <w:tcPr>
            <w:tcW w:w="5000" w:type="pct"/>
          </w:tcPr>
          <w:p w14:paraId="47C1370A" w14:textId="77777777" w:rsidR="00CF7131" w:rsidRPr="00271F7F" w:rsidRDefault="00CF7131" w:rsidP="00CF7131">
            <w:pPr>
              <w:pStyle w:val="Body1"/>
              <w:tabs>
                <w:tab w:val="left" w:pos="284"/>
                <w:tab w:val="left" w:pos="7088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</w:p>
          <w:p w14:paraId="03DD9037" w14:textId="37941A49" w:rsidR="006C3D17" w:rsidRPr="00271F7F" w:rsidRDefault="006C3D17" w:rsidP="00CF7131">
            <w:pPr>
              <w:pStyle w:val="Body1"/>
              <w:tabs>
                <w:tab w:val="left" w:pos="284"/>
                <w:tab w:val="left" w:pos="7088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Avaliação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(</w:t>
            </w: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na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língua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de </w:t>
            </w: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ensino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) |</w:t>
            </w:r>
            <w:r w:rsidRPr="00271F7F"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  <w:t xml:space="preserve"> Grading and Assessment (in language of instruction)</w:t>
            </w:r>
          </w:p>
        </w:tc>
      </w:tr>
      <w:tr w:rsidR="00271F7F" w:rsidRPr="00086CB8" w14:paraId="42E6460F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28E82F4E" w14:textId="77777777" w:rsidR="001D03F1" w:rsidRPr="001D03F1" w:rsidRDefault="001D03F1" w:rsidP="001D03F1">
            <w:pPr>
              <w:jc w:val="both"/>
              <w:rPr>
                <w:rFonts w:asciiTheme="minorHAnsi" w:hAnsiTheme="minorHAnsi" w:cstheme="minorHAnsi"/>
                <w:lang w:val="fr-FR"/>
              </w:rPr>
            </w:pPr>
            <w:r w:rsidRPr="001D03F1">
              <w:rPr>
                <w:rFonts w:asciiTheme="minorHAnsi" w:hAnsiTheme="minorHAnsi" w:cstheme="minorHAnsi"/>
                <w:lang w:val="fr-FR"/>
              </w:rPr>
              <w:t>Les instruments d’évaluation du parcours d’apprentissage comprennent :</w:t>
            </w:r>
          </w:p>
          <w:p w14:paraId="6E6B9827" w14:textId="77777777" w:rsidR="001D03F1" w:rsidRPr="001D03F1" w:rsidRDefault="001D03F1" w:rsidP="001D03F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1D03F1">
              <w:rPr>
                <w:rFonts w:cstheme="minorHAnsi"/>
                <w:sz w:val="24"/>
                <w:szCs w:val="24"/>
                <w:lang w:val="fr-FR"/>
              </w:rPr>
              <w:t>Deux tests évaluant la compréhension orale et écrite, l’analyse textuelle, les contenus discursifs et linguistiques et la production écrite (25%+25%).</w:t>
            </w:r>
          </w:p>
          <w:p w14:paraId="30B901B0" w14:textId="77777777" w:rsidR="001D03F1" w:rsidRPr="001D03F1" w:rsidRDefault="001D03F1" w:rsidP="001D03F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1D03F1">
              <w:rPr>
                <w:rFonts w:cstheme="minorHAnsi"/>
                <w:sz w:val="24"/>
                <w:szCs w:val="24"/>
                <w:lang w:val="fr-FR"/>
              </w:rPr>
              <w:t xml:space="preserve">Un projet autour d’une œuvre littéraire débouchant sur la simulation d’une situation de débat (25%). </w:t>
            </w:r>
          </w:p>
          <w:p w14:paraId="4482779B" w14:textId="1E2E8ED0" w:rsidR="001D03F1" w:rsidRPr="001D03F1" w:rsidRDefault="001D03F1" w:rsidP="001D03F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T</w:t>
            </w:r>
            <w:r w:rsidRPr="001D03F1">
              <w:rPr>
                <w:rFonts w:cstheme="minorHAnsi"/>
                <w:sz w:val="24"/>
                <w:szCs w:val="24"/>
                <w:lang w:val="fr-FR"/>
              </w:rPr>
              <w:t>ravaux individuels écrits et oraux (25%).</w:t>
            </w:r>
          </w:p>
          <w:p w14:paraId="23099D5A" w14:textId="6296DAE0" w:rsidR="00CF7131" w:rsidRPr="00271F7F" w:rsidRDefault="00CF7131" w:rsidP="00961B53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1F4E79" w:themeColor="accent5" w:themeShade="80"/>
                <w:sz w:val="24"/>
                <w:szCs w:val="24"/>
                <w:lang w:val="pt-PT"/>
              </w:rPr>
            </w:pPr>
          </w:p>
        </w:tc>
      </w:tr>
      <w:tr w:rsidR="00271F7F" w:rsidRPr="00271F7F" w14:paraId="6F3B16ED" w14:textId="77777777" w:rsidTr="00CF7131">
        <w:tc>
          <w:tcPr>
            <w:tcW w:w="5000" w:type="pct"/>
          </w:tcPr>
          <w:p w14:paraId="15397EE0" w14:textId="77777777" w:rsidR="00CF7131" w:rsidRPr="00271F7F" w:rsidRDefault="00CF7131" w:rsidP="00CF7131">
            <w:pPr>
              <w:pStyle w:val="Body1"/>
              <w:tabs>
                <w:tab w:val="left" w:pos="8585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  <w:lang w:val="pt-PT"/>
              </w:rPr>
            </w:pPr>
          </w:p>
          <w:p w14:paraId="6D22E86A" w14:textId="5A695046" w:rsidR="006C3D17" w:rsidRPr="00271F7F" w:rsidRDefault="006C3D17" w:rsidP="00CF7131">
            <w:pPr>
              <w:pStyle w:val="Body1"/>
              <w:tabs>
                <w:tab w:val="left" w:pos="8585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Bibliografia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(selection) | </w:t>
            </w:r>
            <w:r w:rsidRPr="00271F7F"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  <w:t>Readings (selection)</w:t>
            </w:r>
          </w:p>
        </w:tc>
      </w:tr>
      <w:tr w:rsidR="00271F7F" w:rsidRPr="00271F7F" w14:paraId="6FF0119D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041EDD40" w14:textId="77777777" w:rsidR="001D03F1" w:rsidRPr="001D03F1" w:rsidRDefault="001D03F1" w:rsidP="001D03F1">
            <w:pPr>
              <w:rPr>
                <w:rFonts w:asciiTheme="minorHAnsi" w:hAnsiTheme="minorHAnsi" w:cstheme="minorHAnsi"/>
                <w:lang w:val="fr-FR"/>
              </w:rPr>
            </w:pPr>
            <w:r w:rsidRPr="001D03F1">
              <w:rPr>
                <w:rFonts w:asciiTheme="minorHAnsi" w:hAnsiTheme="minorHAnsi" w:cstheme="minorHAnsi"/>
                <w:smallCaps/>
                <w:lang w:val="fr-FR"/>
              </w:rPr>
              <w:t>Adam</w:t>
            </w:r>
            <w:r w:rsidRPr="001D03F1">
              <w:rPr>
                <w:rFonts w:asciiTheme="minorHAnsi" w:hAnsiTheme="minorHAnsi" w:cstheme="minorHAnsi"/>
                <w:lang w:val="fr-FR"/>
              </w:rPr>
              <w:t xml:space="preserve">, J. M. (1992). </w:t>
            </w:r>
            <w:r w:rsidRPr="001D03F1">
              <w:rPr>
                <w:rFonts w:asciiTheme="minorHAnsi" w:hAnsiTheme="minorHAnsi" w:cstheme="minorHAnsi"/>
                <w:i/>
                <w:iCs/>
                <w:lang w:val="fr-FR"/>
              </w:rPr>
              <w:t>Les textes : types et prototypes</w:t>
            </w:r>
            <w:r w:rsidRPr="001D03F1">
              <w:rPr>
                <w:rFonts w:asciiTheme="minorHAnsi" w:hAnsiTheme="minorHAnsi" w:cstheme="minorHAnsi"/>
                <w:lang w:val="fr-FR"/>
              </w:rPr>
              <w:t xml:space="preserve">. Paris : Nathan Université. </w:t>
            </w:r>
          </w:p>
          <w:p w14:paraId="2F1A97A0" w14:textId="77777777" w:rsidR="001D03F1" w:rsidRPr="001D03F1" w:rsidRDefault="001D03F1" w:rsidP="001D03F1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1D03F1">
              <w:rPr>
                <w:rFonts w:asciiTheme="minorHAnsi" w:hAnsiTheme="minorHAnsi" w:cstheme="minorHAnsi"/>
                <w:smallCaps/>
                <w:lang w:val="fr-FR"/>
              </w:rPr>
              <w:t>Charaudeau</w:t>
            </w:r>
            <w:proofErr w:type="spellEnd"/>
            <w:r w:rsidRPr="001D03F1">
              <w:rPr>
                <w:rFonts w:asciiTheme="minorHAnsi" w:hAnsiTheme="minorHAnsi" w:cstheme="minorHAnsi"/>
                <w:lang w:val="fr-FR"/>
              </w:rPr>
              <w:t xml:space="preserve">, P. (1992). </w:t>
            </w:r>
            <w:r w:rsidRPr="001D03F1">
              <w:rPr>
                <w:rFonts w:asciiTheme="minorHAnsi" w:hAnsiTheme="minorHAnsi" w:cstheme="minorHAnsi"/>
                <w:i/>
                <w:iCs/>
                <w:lang w:val="fr-FR"/>
              </w:rPr>
              <w:t>Grammaire du sens et de l’expression</w:t>
            </w:r>
            <w:r w:rsidRPr="001D03F1">
              <w:rPr>
                <w:rFonts w:asciiTheme="minorHAnsi" w:hAnsiTheme="minorHAnsi" w:cstheme="minorHAnsi"/>
                <w:lang w:val="fr-FR"/>
              </w:rPr>
              <w:t xml:space="preserve">. Paris : Hachette. </w:t>
            </w:r>
          </w:p>
          <w:p w14:paraId="2A379185" w14:textId="77777777" w:rsidR="001D03F1" w:rsidRPr="001D03F1" w:rsidRDefault="001D03F1" w:rsidP="001D03F1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1D03F1">
              <w:rPr>
                <w:rFonts w:asciiTheme="minorHAnsi" w:hAnsiTheme="minorHAnsi" w:cstheme="minorHAnsi"/>
                <w:smallCaps/>
                <w:lang w:val="fr-FR"/>
              </w:rPr>
              <w:t>Charnet</w:t>
            </w:r>
            <w:proofErr w:type="spellEnd"/>
            <w:r w:rsidRPr="001D03F1">
              <w:rPr>
                <w:rFonts w:asciiTheme="minorHAnsi" w:hAnsiTheme="minorHAnsi" w:cstheme="minorHAnsi"/>
                <w:lang w:val="fr-FR"/>
              </w:rPr>
              <w:t xml:space="preserve">, C., </w:t>
            </w:r>
            <w:r w:rsidRPr="001D03F1">
              <w:rPr>
                <w:rFonts w:asciiTheme="minorHAnsi" w:hAnsiTheme="minorHAnsi" w:cstheme="minorHAnsi"/>
                <w:smallCaps/>
                <w:lang w:val="fr-FR"/>
              </w:rPr>
              <w:t>Robin-</w:t>
            </w:r>
            <w:proofErr w:type="spellStart"/>
            <w:r w:rsidRPr="001D03F1">
              <w:rPr>
                <w:rFonts w:asciiTheme="minorHAnsi" w:hAnsiTheme="minorHAnsi" w:cstheme="minorHAnsi"/>
                <w:smallCaps/>
                <w:lang w:val="fr-FR"/>
              </w:rPr>
              <w:t>Nipi</w:t>
            </w:r>
            <w:proofErr w:type="spellEnd"/>
            <w:r w:rsidRPr="001D03F1">
              <w:rPr>
                <w:rFonts w:asciiTheme="minorHAnsi" w:hAnsiTheme="minorHAnsi" w:cstheme="minorHAnsi"/>
                <w:lang w:val="fr-FR"/>
              </w:rPr>
              <w:t xml:space="preserve">, J. (1997). </w:t>
            </w:r>
            <w:r w:rsidRPr="001D03F1">
              <w:rPr>
                <w:rFonts w:asciiTheme="minorHAnsi" w:hAnsiTheme="minorHAnsi" w:cstheme="minorHAnsi"/>
                <w:i/>
                <w:iCs/>
                <w:lang w:val="fr-FR"/>
              </w:rPr>
              <w:t>Rédiger un résumé, un compte-rendu, une synthèse</w:t>
            </w:r>
            <w:r w:rsidRPr="001D03F1">
              <w:rPr>
                <w:rFonts w:asciiTheme="minorHAnsi" w:hAnsiTheme="minorHAnsi" w:cstheme="minorHAnsi"/>
                <w:lang w:val="fr-FR"/>
              </w:rPr>
              <w:t xml:space="preserve">. Paris : Hachette. </w:t>
            </w:r>
          </w:p>
          <w:p w14:paraId="30D65E3B" w14:textId="77777777" w:rsidR="001D03F1" w:rsidRPr="001D03F1" w:rsidRDefault="001D03F1" w:rsidP="001D03F1">
            <w:pPr>
              <w:rPr>
                <w:rFonts w:asciiTheme="minorHAnsi" w:hAnsiTheme="minorHAnsi" w:cstheme="minorHAnsi"/>
                <w:lang w:val="fr-FR"/>
              </w:rPr>
            </w:pPr>
            <w:r w:rsidRPr="001D03F1">
              <w:rPr>
                <w:rFonts w:asciiTheme="minorHAnsi" w:hAnsiTheme="minorHAnsi" w:cstheme="minorHAnsi"/>
                <w:smallCaps/>
                <w:lang w:val="fr-FR"/>
              </w:rPr>
              <w:t>Combettes</w:t>
            </w:r>
            <w:r w:rsidRPr="001D03F1">
              <w:rPr>
                <w:rFonts w:asciiTheme="minorHAnsi" w:hAnsiTheme="minorHAnsi" w:cstheme="minorHAnsi"/>
                <w:lang w:val="fr-FR"/>
              </w:rPr>
              <w:t xml:space="preserve">, B. (1986). « Le texte explicatif : aspects linguistiques ». </w:t>
            </w:r>
            <w:r w:rsidRPr="001D03F1">
              <w:rPr>
                <w:rFonts w:asciiTheme="minorHAnsi" w:hAnsiTheme="minorHAnsi" w:cstheme="minorHAnsi"/>
                <w:i/>
                <w:iCs/>
                <w:lang w:val="fr-FR"/>
              </w:rPr>
              <w:t xml:space="preserve">Pratiques </w:t>
            </w:r>
            <w:r w:rsidRPr="001D03F1">
              <w:rPr>
                <w:rFonts w:asciiTheme="minorHAnsi" w:hAnsiTheme="minorHAnsi" w:cstheme="minorHAnsi"/>
                <w:lang w:val="fr-FR"/>
              </w:rPr>
              <w:t xml:space="preserve">n° 51, pp. 23- 38. </w:t>
            </w:r>
          </w:p>
          <w:p w14:paraId="2AE9B8C7" w14:textId="77777777" w:rsidR="001D03F1" w:rsidRPr="001D03F1" w:rsidRDefault="001D03F1" w:rsidP="001D03F1">
            <w:pPr>
              <w:rPr>
                <w:rFonts w:asciiTheme="minorHAnsi" w:hAnsiTheme="minorHAnsi" w:cstheme="minorHAnsi"/>
                <w:lang w:val="fr-FR"/>
              </w:rPr>
            </w:pPr>
            <w:r w:rsidRPr="001D03F1">
              <w:rPr>
                <w:rFonts w:asciiTheme="minorHAnsi" w:hAnsiTheme="minorHAnsi" w:cstheme="minorHAnsi"/>
                <w:smallCaps/>
                <w:lang w:val="fr-FR"/>
              </w:rPr>
              <w:t>Cotentin-Rey</w:t>
            </w:r>
            <w:bookmarkStart w:id="1" w:name="_GoBack"/>
            <w:bookmarkEnd w:id="1"/>
            <w:r w:rsidRPr="001D03F1">
              <w:rPr>
                <w:rFonts w:asciiTheme="minorHAnsi" w:hAnsiTheme="minorHAnsi" w:cstheme="minorHAnsi"/>
                <w:lang w:val="fr-FR"/>
              </w:rPr>
              <w:t xml:space="preserve">, G. (1992). </w:t>
            </w:r>
            <w:r w:rsidRPr="001D03F1">
              <w:rPr>
                <w:rFonts w:asciiTheme="minorHAnsi" w:hAnsiTheme="minorHAnsi" w:cstheme="minorHAnsi"/>
                <w:i/>
                <w:iCs/>
                <w:lang w:val="fr-FR"/>
              </w:rPr>
              <w:t>Le résumé.</w:t>
            </w:r>
            <w:r w:rsidRPr="001D03F1">
              <w:rPr>
                <w:rFonts w:asciiTheme="minorHAnsi" w:hAnsiTheme="minorHAnsi" w:cstheme="minorHAnsi"/>
                <w:lang w:val="fr-FR"/>
              </w:rPr>
              <w:t xml:space="preserve"> Paris : CLE International. </w:t>
            </w:r>
          </w:p>
          <w:p w14:paraId="63627EBC" w14:textId="77777777" w:rsidR="001D03F1" w:rsidRPr="001D03F1" w:rsidRDefault="001D03F1" w:rsidP="001D03F1">
            <w:pPr>
              <w:rPr>
                <w:rFonts w:asciiTheme="minorHAnsi" w:hAnsiTheme="minorHAnsi" w:cstheme="minorHAnsi"/>
                <w:lang w:val="fr-FR"/>
              </w:rPr>
            </w:pPr>
            <w:r w:rsidRPr="001D03F1">
              <w:rPr>
                <w:rFonts w:asciiTheme="minorHAnsi" w:hAnsiTheme="minorHAnsi" w:cstheme="minorHAnsi"/>
                <w:smallCaps/>
                <w:lang w:val="fr-FR"/>
              </w:rPr>
              <w:t>Garcia-</w:t>
            </w:r>
            <w:proofErr w:type="spellStart"/>
            <w:r w:rsidRPr="001D03F1">
              <w:rPr>
                <w:rFonts w:asciiTheme="minorHAnsi" w:hAnsiTheme="minorHAnsi" w:cstheme="minorHAnsi"/>
                <w:smallCaps/>
                <w:lang w:val="fr-FR"/>
              </w:rPr>
              <w:t>Debanc</w:t>
            </w:r>
            <w:proofErr w:type="spellEnd"/>
            <w:r w:rsidRPr="001D03F1">
              <w:rPr>
                <w:rFonts w:asciiTheme="minorHAnsi" w:hAnsiTheme="minorHAnsi" w:cstheme="minorHAnsi"/>
                <w:lang w:val="fr-FR"/>
              </w:rPr>
              <w:t xml:space="preserve"> C. (1980). « Argumenter à l’oral : de la discussion au débat » in </w:t>
            </w:r>
            <w:r w:rsidRPr="001D03F1">
              <w:rPr>
                <w:rFonts w:asciiTheme="minorHAnsi" w:hAnsiTheme="minorHAnsi" w:cstheme="minorHAnsi"/>
                <w:i/>
                <w:iCs/>
                <w:lang w:val="fr-FR"/>
              </w:rPr>
              <w:t>Pratiques,</w:t>
            </w:r>
            <w:r w:rsidRPr="001D03F1">
              <w:rPr>
                <w:rFonts w:asciiTheme="minorHAnsi" w:hAnsiTheme="minorHAnsi" w:cstheme="minorHAnsi"/>
                <w:lang w:val="fr-FR"/>
              </w:rPr>
              <w:t xml:space="preserve"> 1980/10, nº 28, </w:t>
            </w:r>
            <w:r w:rsidRPr="001D03F1">
              <w:rPr>
                <w:rFonts w:asciiTheme="minorHAnsi" w:hAnsiTheme="minorHAnsi" w:cstheme="minorHAnsi"/>
                <w:i/>
                <w:iCs/>
                <w:lang w:val="fr-FR"/>
              </w:rPr>
              <w:t>Argumenter</w:t>
            </w:r>
            <w:r w:rsidRPr="001D03F1">
              <w:rPr>
                <w:rFonts w:asciiTheme="minorHAnsi" w:hAnsiTheme="minorHAnsi" w:cstheme="minorHAnsi"/>
                <w:lang w:val="fr-FR"/>
              </w:rPr>
              <w:t>, Metz : CRESEF, pp. 95-124.</w:t>
            </w:r>
          </w:p>
          <w:p w14:paraId="171A886A" w14:textId="54A4E755" w:rsidR="003E5087" w:rsidRPr="00147834" w:rsidRDefault="001D03F1" w:rsidP="001D03F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1F4E79" w:themeColor="accent5" w:themeShade="80"/>
                <w:sz w:val="24"/>
                <w:szCs w:val="24"/>
              </w:rPr>
            </w:pPr>
            <w:r w:rsidRPr="001D03F1">
              <w:rPr>
                <w:rFonts w:asciiTheme="minorHAnsi" w:hAnsiTheme="minorHAnsi" w:cstheme="minorHAnsi"/>
                <w:smallCaps/>
                <w:lang w:val="fr-FR"/>
              </w:rPr>
              <w:t>Simonet</w:t>
            </w:r>
            <w:r w:rsidRPr="001D03F1">
              <w:rPr>
                <w:rFonts w:asciiTheme="minorHAnsi" w:hAnsiTheme="minorHAnsi" w:cstheme="minorHAnsi"/>
                <w:lang w:val="fr-FR"/>
              </w:rPr>
              <w:t xml:space="preserve"> R., </w:t>
            </w:r>
            <w:r w:rsidRPr="001D03F1">
              <w:rPr>
                <w:rFonts w:asciiTheme="minorHAnsi" w:hAnsiTheme="minorHAnsi" w:cstheme="minorHAnsi"/>
                <w:smallCaps/>
                <w:lang w:val="fr-FR"/>
              </w:rPr>
              <w:t>Simonet</w:t>
            </w:r>
            <w:r w:rsidRPr="001D03F1">
              <w:rPr>
                <w:rFonts w:asciiTheme="minorHAnsi" w:hAnsiTheme="minorHAnsi" w:cstheme="minorHAnsi"/>
                <w:lang w:val="fr-FR"/>
              </w:rPr>
              <w:t xml:space="preserve"> J. (1998). </w:t>
            </w:r>
            <w:r w:rsidRPr="001D03F1">
              <w:rPr>
                <w:rFonts w:asciiTheme="minorHAnsi" w:hAnsiTheme="minorHAnsi" w:cstheme="minorHAnsi"/>
                <w:i/>
                <w:iCs/>
                <w:lang w:val="fr-FR"/>
              </w:rPr>
              <w:t>Savoir argumenter : Du dialogue au débat</w:t>
            </w:r>
            <w:r w:rsidRPr="001D03F1">
              <w:rPr>
                <w:rFonts w:asciiTheme="minorHAnsi" w:hAnsiTheme="minorHAnsi" w:cstheme="minorHAnsi"/>
                <w:lang w:val="fr-FR"/>
              </w:rPr>
              <w:t>. Paris : Édition d'Organisation.</w:t>
            </w:r>
          </w:p>
        </w:tc>
      </w:tr>
      <w:tr w:rsidR="00271F7F" w:rsidRPr="00271F7F" w14:paraId="111B9975" w14:textId="77777777" w:rsidTr="00CF7131">
        <w:tc>
          <w:tcPr>
            <w:tcW w:w="5000" w:type="pct"/>
          </w:tcPr>
          <w:p w14:paraId="7743DE9B" w14:textId="77777777" w:rsidR="00CF7131" w:rsidRPr="00271F7F" w:rsidRDefault="00CF7131" w:rsidP="00CF7131">
            <w:pPr>
              <w:pStyle w:val="Body1"/>
              <w:tabs>
                <w:tab w:val="left" w:pos="8585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</w:p>
          <w:p w14:paraId="348944A7" w14:textId="0CCFFA30" w:rsidR="00CF7131" w:rsidRPr="00271F7F" w:rsidRDefault="00CF7131" w:rsidP="00CF7131">
            <w:pPr>
              <w:pStyle w:val="Body1"/>
              <w:tabs>
                <w:tab w:val="left" w:pos="8585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Requisitos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| </w:t>
            </w:r>
            <w:r w:rsidR="00C55BDF"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Prerequisites</w:t>
            </w:r>
          </w:p>
        </w:tc>
      </w:tr>
      <w:tr w:rsidR="00271F7F" w:rsidRPr="00086CB8" w14:paraId="53C83E52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72FFA0C9" w14:textId="609C9A74" w:rsidR="00CF7131" w:rsidRPr="00271F7F" w:rsidRDefault="00CF7131" w:rsidP="00961B53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  <w:lang w:val="pt-PT"/>
              </w:rPr>
            </w:pPr>
          </w:p>
        </w:tc>
      </w:tr>
      <w:bookmarkEnd w:id="0"/>
    </w:tbl>
    <w:p w14:paraId="22D75D6E" w14:textId="77777777" w:rsidR="006C3D17" w:rsidRPr="00271F7F" w:rsidRDefault="006C3D17" w:rsidP="006C3D17">
      <w:pPr>
        <w:rPr>
          <w:rFonts w:asciiTheme="minorHAnsi" w:hAnsiTheme="minorHAnsi"/>
          <w:color w:val="1F4E79" w:themeColor="accent5" w:themeShade="80"/>
          <w:sz w:val="22"/>
          <w:szCs w:val="22"/>
          <w:lang w:val="pt-PT"/>
        </w:rPr>
      </w:pPr>
    </w:p>
    <w:p w14:paraId="53DB0FA3" w14:textId="5D23A582" w:rsidR="00BC7404" w:rsidRPr="00271F7F" w:rsidRDefault="00BC7404" w:rsidP="00271F7F">
      <w:pPr>
        <w:pStyle w:val="01textocorrido"/>
        <w:spacing w:line="240" w:lineRule="auto"/>
        <w:jc w:val="left"/>
        <w:rPr>
          <w:color w:val="1F4E79" w:themeColor="accent5" w:themeShade="80"/>
          <w:sz w:val="16"/>
          <w:szCs w:val="16"/>
        </w:rPr>
      </w:pPr>
    </w:p>
    <w:sectPr w:rsidR="00BC7404" w:rsidRPr="00271F7F" w:rsidSect="00565644">
      <w:footerReference w:type="default" r:id="rId8"/>
      <w:headerReference w:type="first" r:id="rId9"/>
      <w:footerReference w:type="first" r:id="rId10"/>
      <w:pgSz w:w="11900" w:h="16840"/>
      <w:pgMar w:top="1440" w:right="1440" w:bottom="1440" w:left="1440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CC266" w14:textId="77777777" w:rsidR="00B25123" w:rsidRDefault="00B25123" w:rsidP="004E203C">
      <w:r>
        <w:separator/>
      </w:r>
    </w:p>
  </w:endnote>
  <w:endnote w:type="continuationSeparator" w:id="0">
    <w:p w14:paraId="1EEA3EB7" w14:textId="77777777" w:rsidR="00B25123" w:rsidRDefault="00B25123" w:rsidP="004E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rriweatherSans-Bold">
    <w:altName w:val="Arial"/>
    <w:panose1 w:val="00000000000000000000"/>
    <w:charset w:val="4D"/>
    <w:family w:val="auto"/>
    <w:notTrueType/>
    <w:pitch w:val="variable"/>
    <w:sig w:usb0="00000001" w:usb1="00000000" w:usb2="00000000" w:usb3="00000000" w:csb0="000001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0"/>
      <w:gridCol w:w="510"/>
    </w:tblGrid>
    <w:tr w:rsidR="00565644" w14:paraId="43ED53B2" w14:textId="77777777" w:rsidTr="00A65606">
      <w:trPr>
        <w:trHeight w:val="51"/>
      </w:trPr>
      <w:tc>
        <w:tcPr>
          <w:tcW w:w="8500" w:type="dxa"/>
        </w:tcPr>
        <w:p w14:paraId="6CB6DFD0" w14:textId="77777777" w:rsidR="00565644" w:rsidRPr="00FC3359" w:rsidRDefault="00565644" w:rsidP="00565644">
          <w:pPr>
            <w:pStyle w:val="03txtfooter"/>
            <w:rPr>
              <w:rFonts w:ascii="Calibri-Bold" w:hAnsi="Calibri-Bold" w:cs="Calibri-Bold"/>
              <w:b/>
              <w:bCs/>
              <w:szCs w:val="18"/>
              <w:lang w:val="pt-BR"/>
            </w:rPr>
          </w:pPr>
          <w:r w:rsidRPr="00FC3359">
            <w:rPr>
              <w:szCs w:val="18"/>
              <w:lang w:val="pt-BR"/>
            </w:rPr>
            <w:t>Faculdade de Letras da Universidade de Lisboa</w:t>
          </w:r>
        </w:p>
      </w:tc>
      <w:tc>
        <w:tcPr>
          <w:tcW w:w="510" w:type="dxa"/>
        </w:tcPr>
        <w:p w14:paraId="3EB514D7" w14:textId="4D4DCBAA" w:rsidR="00565644" w:rsidRPr="00FC3359" w:rsidRDefault="00565644" w:rsidP="00565644">
          <w:pPr>
            <w:pStyle w:val="03txtfooter"/>
            <w:jc w:val="right"/>
            <w:rPr>
              <w:szCs w:val="18"/>
              <w:lang w:val="pt-BR"/>
            </w:rPr>
          </w:pPr>
          <w:r w:rsidRPr="00FC3359">
            <w:rPr>
              <w:rStyle w:val="Nmerodepgina"/>
              <w:szCs w:val="18"/>
            </w:rPr>
            <w:fldChar w:fldCharType="begin"/>
          </w:r>
          <w:r w:rsidRPr="00FC3359">
            <w:rPr>
              <w:rStyle w:val="Nmerodepgina"/>
              <w:szCs w:val="18"/>
            </w:rPr>
            <w:instrText xml:space="preserve"> PAGE </w:instrText>
          </w:r>
          <w:r w:rsidRPr="00FC3359">
            <w:rPr>
              <w:rStyle w:val="Nmerodepgina"/>
              <w:szCs w:val="18"/>
            </w:rPr>
            <w:fldChar w:fldCharType="separate"/>
          </w:r>
          <w:r w:rsidR="001D03F1">
            <w:rPr>
              <w:rStyle w:val="Nmerodepgina"/>
              <w:noProof/>
              <w:szCs w:val="18"/>
            </w:rPr>
            <w:t>2</w:t>
          </w:r>
          <w:r w:rsidRPr="00FC3359">
            <w:rPr>
              <w:rStyle w:val="Nmerodepgina"/>
              <w:szCs w:val="18"/>
            </w:rPr>
            <w:fldChar w:fldCharType="end"/>
          </w:r>
          <w:r w:rsidRPr="00FC3359">
            <w:rPr>
              <w:rStyle w:val="Nmerodepgina"/>
              <w:szCs w:val="18"/>
            </w:rPr>
            <w:t>/</w:t>
          </w:r>
          <w:r w:rsidRPr="00FC3359">
            <w:rPr>
              <w:rStyle w:val="Nmerodepgina"/>
              <w:szCs w:val="18"/>
            </w:rPr>
            <w:fldChar w:fldCharType="begin"/>
          </w:r>
          <w:r w:rsidRPr="00FC3359">
            <w:rPr>
              <w:rStyle w:val="Nmerodepgina"/>
              <w:szCs w:val="18"/>
            </w:rPr>
            <w:instrText xml:space="preserve"> NUMPAGES </w:instrText>
          </w:r>
          <w:r w:rsidRPr="00FC3359">
            <w:rPr>
              <w:rStyle w:val="Nmerodepgina"/>
              <w:szCs w:val="18"/>
            </w:rPr>
            <w:fldChar w:fldCharType="separate"/>
          </w:r>
          <w:r w:rsidR="001D03F1">
            <w:rPr>
              <w:rStyle w:val="Nmerodepgina"/>
              <w:noProof/>
              <w:szCs w:val="18"/>
            </w:rPr>
            <w:t>2</w:t>
          </w:r>
          <w:r w:rsidRPr="00FC3359">
            <w:rPr>
              <w:rStyle w:val="Nmerodepgina"/>
              <w:szCs w:val="18"/>
            </w:rPr>
            <w:fldChar w:fldCharType="end"/>
          </w:r>
        </w:p>
      </w:tc>
    </w:tr>
  </w:tbl>
  <w:p w14:paraId="02B0BA78" w14:textId="77777777" w:rsidR="004E203C" w:rsidRPr="004E203C" w:rsidRDefault="004E203C" w:rsidP="00D63A49">
    <w:pPr>
      <w:pStyle w:val="03txtfooter"/>
      <w:rPr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0"/>
      <w:gridCol w:w="510"/>
    </w:tblGrid>
    <w:tr w:rsidR="00565644" w14:paraId="7DFD4C9F" w14:textId="77777777" w:rsidTr="00A65606">
      <w:trPr>
        <w:trHeight w:val="41"/>
      </w:trPr>
      <w:tc>
        <w:tcPr>
          <w:tcW w:w="8500" w:type="dxa"/>
        </w:tcPr>
        <w:p w14:paraId="2DF919C9" w14:textId="77777777" w:rsidR="00565644" w:rsidRPr="00FC3359" w:rsidRDefault="00565644" w:rsidP="004D38D6">
          <w:pPr>
            <w:pStyle w:val="03txtfooter"/>
            <w:rPr>
              <w:rFonts w:ascii="Calibri-Bold" w:hAnsi="Calibri-Bold" w:cs="Calibri-Bold"/>
              <w:b/>
              <w:bCs/>
              <w:szCs w:val="18"/>
              <w:lang w:val="pt-BR"/>
            </w:rPr>
          </w:pPr>
          <w:r w:rsidRPr="00FC3359">
            <w:rPr>
              <w:szCs w:val="18"/>
              <w:lang w:val="pt-BR"/>
            </w:rPr>
            <w:t xml:space="preserve">Alameda da Universidade, 1600-214 Lisboa | </w:t>
          </w:r>
          <w:r w:rsidRPr="00FC3359">
            <w:rPr>
              <w:caps/>
              <w:szCs w:val="18"/>
              <w:lang w:val="pt-BR"/>
            </w:rPr>
            <w:t>t. +</w:t>
          </w:r>
          <w:r w:rsidRPr="00FC3359">
            <w:rPr>
              <w:szCs w:val="18"/>
              <w:lang w:val="pt-BR"/>
            </w:rPr>
            <w:t>351 217 920 0</w:t>
          </w:r>
          <w:r w:rsidR="004D38D6" w:rsidRPr="00FC3359">
            <w:rPr>
              <w:szCs w:val="18"/>
              <w:lang w:val="pt-BR"/>
            </w:rPr>
            <w:t>00</w:t>
          </w:r>
          <w:r w:rsidRPr="00FC3359">
            <w:rPr>
              <w:caps/>
              <w:szCs w:val="18"/>
              <w:lang w:val="pt-BR"/>
            </w:rPr>
            <w:t xml:space="preserve"> | </w:t>
          </w:r>
          <w:r w:rsidR="004D38D6" w:rsidRPr="00FC3359">
            <w:rPr>
              <w:szCs w:val="18"/>
              <w:lang w:val="pt-BR"/>
            </w:rPr>
            <w:t xml:space="preserve">info@letras.ulisboa.pt </w:t>
          </w:r>
          <w:r w:rsidRPr="00FC3359">
            <w:rPr>
              <w:szCs w:val="18"/>
              <w:lang w:val="pt-BR"/>
            </w:rPr>
            <w:t xml:space="preserve">| </w:t>
          </w:r>
          <w:r w:rsidR="004D38D6" w:rsidRPr="00FC3359">
            <w:rPr>
              <w:szCs w:val="18"/>
              <w:lang w:val="pt-BR"/>
            </w:rPr>
            <w:t>www.letras.ulisboa.pt</w:t>
          </w:r>
        </w:p>
      </w:tc>
      <w:tc>
        <w:tcPr>
          <w:tcW w:w="510" w:type="dxa"/>
        </w:tcPr>
        <w:p w14:paraId="485EF582" w14:textId="44BEC260" w:rsidR="00565644" w:rsidRPr="00FC3359" w:rsidRDefault="00565644" w:rsidP="00565644">
          <w:pPr>
            <w:pStyle w:val="03txtfooter"/>
            <w:jc w:val="right"/>
            <w:rPr>
              <w:szCs w:val="18"/>
              <w:lang w:val="pt-BR"/>
            </w:rPr>
          </w:pPr>
          <w:r w:rsidRPr="00FC3359">
            <w:rPr>
              <w:rStyle w:val="Nmerodepgina"/>
              <w:szCs w:val="18"/>
            </w:rPr>
            <w:fldChar w:fldCharType="begin"/>
          </w:r>
          <w:r w:rsidRPr="00FC3359">
            <w:rPr>
              <w:rStyle w:val="Nmerodepgina"/>
              <w:szCs w:val="18"/>
            </w:rPr>
            <w:instrText xml:space="preserve"> PAGE </w:instrText>
          </w:r>
          <w:r w:rsidRPr="00FC3359">
            <w:rPr>
              <w:rStyle w:val="Nmerodepgina"/>
              <w:szCs w:val="18"/>
            </w:rPr>
            <w:fldChar w:fldCharType="separate"/>
          </w:r>
          <w:r w:rsidR="001D03F1">
            <w:rPr>
              <w:rStyle w:val="Nmerodepgina"/>
              <w:noProof/>
              <w:szCs w:val="18"/>
            </w:rPr>
            <w:t>1</w:t>
          </w:r>
          <w:r w:rsidRPr="00FC3359">
            <w:rPr>
              <w:rStyle w:val="Nmerodepgina"/>
              <w:szCs w:val="18"/>
            </w:rPr>
            <w:fldChar w:fldCharType="end"/>
          </w:r>
          <w:r w:rsidRPr="00FC3359">
            <w:rPr>
              <w:rStyle w:val="Nmerodepgina"/>
              <w:szCs w:val="18"/>
            </w:rPr>
            <w:t>/</w:t>
          </w:r>
          <w:r w:rsidRPr="00FC3359">
            <w:rPr>
              <w:rStyle w:val="Nmerodepgina"/>
              <w:szCs w:val="18"/>
            </w:rPr>
            <w:fldChar w:fldCharType="begin"/>
          </w:r>
          <w:r w:rsidRPr="00FC3359">
            <w:rPr>
              <w:rStyle w:val="Nmerodepgina"/>
              <w:szCs w:val="18"/>
            </w:rPr>
            <w:instrText xml:space="preserve"> NUMPAGES </w:instrText>
          </w:r>
          <w:r w:rsidRPr="00FC3359">
            <w:rPr>
              <w:rStyle w:val="Nmerodepgina"/>
              <w:szCs w:val="18"/>
            </w:rPr>
            <w:fldChar w:fldCharType="separate"/>
          </w:r>
          <w:r w:rsidR="001D03F1">
            <w:rPr>
              <w:rStyle w:val="Nmerodepgina"/>
              <w:noProof/>
              <w:szCs w:val="18"/>
            </w:rPr>
            <w:t>2</w:t>
          </w:r>
          <w:r w:rsidRPr="00FC3359">
            <w:rPr>
              <w:rStyle w:val="Nmerodepgina"/>
              <w:szCs w:val="18"/>
            </w:rPr>
            <w:fldChar w:fldCharType="end"/>
          </w:r>
        </w:p>
      </w:tc>
    </w:tr>
  </w:tbl>
  <w:p w14:paraId="79716C24" w14:textId="77777777" w:rsidR="004E203C" w:rsidRPr="004E203C" w:rsidRDefault="004E203C" w:rsidP="004E203C">
    <w:pPr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5156C" w14:textId="77777777" w:rsidR="00B25123" w:rsidRDefault="00B25123" w:rsidP="004E203C">
      <w:r>
        <w:separator/>
      </w:r>
    </w:p>
  </w:footnote>
  <w:footnote w:type="continuationSeparator" w:id="0">
    <w:p w14:paraId="44490609" w14:textId="77777777" w:rsidR="00B25123" w:rsidRDefault="00B25123" w:rsidP="004E2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9933F" w14:textId="77777777" w:rsidR="004E203C" w:rsidRDefault="00DA5313" w:rsidP="004E203C">
    <w:pPr>
      <w:ind w:left="-567"/>
      <w:rPr>
        <w:rFonts w:cs="MerriweatherSans-Bold"/>
        <w:b/>
        <w:bCs/>
        <w:color w:val="001E5A"/>
        <w:sz w:val="22"/>
        <w:szCs w:val="22"/>
        <w:lang w:val="pt-BR"/>
      </w:rPr>
    </w:pPr>
    <w:r w:rsidRPr="00895AE1">
      <w:rPr>
        <w:noProof/>
        <w:lang w:val="pt-PT" w:eastAsia="pt-PT"/>
      </w:rPr>
      <w:drawing>
        <wp:anchor distT="0" distB="0" distL="114300" distR="114300" simplePos="0" relativeHeight="251666432" behindDoc="1" locked="0" layoutInCell="1" allowOverlap="1" wp14:anchorId="094148F5" wp14:editId="28989A6C">
          <wp:simplePos x="0" y="0"/>
          <wp:positionH relativeFrom="page">
            <wp:posOffset>534670</wp:posOffset>
          </wp:positionH>
          <wp:positionV relativeFrom="page">
            <wp:posOffset>394007</wp:posOffset>
          </wp:positionV>
          <wp:extent cx="3240000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9DB6D4" w14:textId="77777777" w:rsidR="003E5087" w:rsidRDefault="003E5087" w:rsidP="006C3D17">
    <w:pPr>
      <w:tabs>
        <w:tab w:val="left" w:pos="2426"/>
      </w:tabs>
      <w:ind w:left="-567"/>
      <w:jc w:val="both"/>
      <w:rPr>
        <w:rFonts w:asciiTheme="minorHAnsi" w:hAnsiTheme="minorHAnsi" w:cstheme="minorHAnsi"/>
        <w:b/>
        <w:bCs/>
        <w:color w:val="002060"/>
        <w:sz w:val="28"/>
        <w:szCs w:val="28"/>
        <w:lang w:val="pt-BR"/>
      </w:rPr>
    </w:pPr>
  </w:p>
  <w:p w14:paraId="3312B134" w14:textId="34AC19D2" w:rsidR="004E203C" w:rsidRPr="003E5087" w:rsidRDefault="006C3D17" w:rsidP="003E5087">
    <w:pPr>
      <w:tabs>
        <w:tab w:val="left" w:pos="2426"/>
      </w:tabs>
      <w:jc w:val="both"/>
      <w:rPr>
        <w:rFonts w:asciiTheme="minorHAnsi" w:hAnsiTheme="minorHAnsi" w:cstheme="minorHAnsi"/>
        <w:b/>
        <w:bCs/>
        <w:color w:val="002060"/>
        <w:sz w:val="32"/>
        <w:szCs w:val="32"/>
        <w:lang w:val="pt-BR"/>
      </w:rPr>
    </w:pPr>
    <w:r w:rsidRPr="003E5087">
      <w:rPr>
        <w:rFonts w:asciiTheme="minorHAnsi" w:hAnsiTheme="minorHAnsi" w:cstheme="minorHAnsi"/>
        <w:b/>
        <w:bCs/>
        <w:color w:val="002060"/>
        <w:sz w:val="32"/>
        <w:szCs w:val="32"/>
        <w:lang w:val="pt-BR"/>
      </w:rPr>
      <w:t xml:space="preserve">Programa | </w:t>
    </w:r>
    <w:r w:rsidRPr="003E5087">
      <w:rPr>
        <w:rFonts w:asciiTheme="minorHAnsi" w:hAnsiTheme="minorHAnsi" w:cstheme="minorHAnsi"/>
        <w:b/>
        <w:bCs/>
        <w:i/>
        <w:iCs/>
        <w:color w:val="002060"/>
        <w:sz w:val="32"/>
        <w:szCs w:val="32"/>
        <w:lang w:val="pt-BR"/>
      </w:rPr>
      <w:t>Course Description</w:t>
    </w:r>
    <w:r w:rsidRPr="003E5087">
      <w:rPr>
        <w:rFonts w:asciiTheme="minorHAnsi" w:hAnsiTheme="minorHAnsi" w:cstheme="minorHAnsi"/>
        <w:b/>
        <w:bCs/>
        <w:color w:val="002060"/>
        <w:sz w:val="32"/>
        <w:szCs w:val="32"/>
        <w:lang w:val="pt-BR"/>
      </w:rPr>
      <w:t xml:space="preserve"> 2022/2023</w:t>
    </w:r>
  </w:p>
  <w:p w14:paraId="749184AD" w14:textId="77777777" w:rsidR="004E203C" w:rsidRPr="004E203C" w:rsidRDefault="004E203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A3CB3"/>
    <w:multiLevelType w:val="hybridMultilevel"/>
    <w:tmpl w:val="A816CA5C"/>
    <w:lvl w:ilvl="0" w:tplc="A77258C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F5187"/>
    <w:multiLevelType w:val="hybridMultilevel"/>
    <w:tmpl w:val="CEB6D32C"/>
    <w:lvl w:ilvl="0" w:tplc="A77258C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12A90"/>
    <w:multiLevelType w:val="hybridMultilevel"/>
    <w:tmpl w:val="42FC3678"/>
    <w:lvl w:ilvl="0" w:tplc="85B285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17"/>
    <w:rsid w:val="00086CB8"/>
    <w:rsid w:val="00137092"/>
    <w:rsid w:val="00147834"/>
    <w:rsid w:val="001D03F1"/>
    <w:rsid w:val="001E075F"/>
    <w:rsid w:val="001F4FE2"/>
    <w:rsid w:val="0020237B"/>
    <w:rsid w:val="002037C8"/>
    <w:rsid w:val="002259D8"/>
    <w:rsid w:val="00234BA0"/>
    <w:rsid w:val="00247A4C"/>
    <w:rsid w:val="002554AC"/>
    <w:rsid w:val="00271F7F"/>
    <w:rsid w:val="003E5087"/>
    <w:rsid w:val="004372C1"/>
    <w:rsid w:val="004D38D6"/>
    <w:rsid w:val="004E203C"/>
    <w:rsid w:val="00565644"/>
    <w:rsid w:val="005B4992"/>
    <w:rsid w:val="006608B5"/>
    <w:rsid w:val="006C3D17"/>
    <w:rsid w:val="006E4AC1"/>
    <w:rsid w:val="00703F0C"/>
    <w:rsid w:val="00763F62"/>
    <w:rsid w:val="00794B57"/>
    <w:rsid w:val="007A2849"/>
    <w:rsid w:val="00801C84"/>
    <w:rsid w:val="0082243D"/>
    <w:rsid w:val="00856268"/>
    <w:rsid w:val="00B25123"/>
    <w:rsid w:val="00BC7404"/>
    <w:rsid w:val="00BE0AFB"/>
    <w:rsid w:val="00BE13D1"/>
    <w:rsid w:val="00C0074C"/>
    <w:rsid w:val="00C55BDF"/>
    <w:rsid w:val="00CF7131"/>
    <w:rsid w:val="00D062E9"/>
    <w:rsid w:val="00D1268D"/>
    <w:rsid w:val="00D503C6"/>
    <w:rsid w:val="00D63A49"/>
    <w:rsid w:val="00D7556C"/>
    <w:rsid w:val="00DA5313"/>
    <w:rsid w:val="00DE6F74"/>
    <w:rsid w:val="00E82C58"/>
    <w:rsid w:val="00FC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136DC"/>
  <w15:chartTrackingRefBased/>
  <w15:docId w15:val="{9D990246-73F5-2840-96BE-0348E88D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o Corrido"/>
    <w:qFormat/>
    <w:rsid w:val="006C3D17"/>
    <w:rPr>
      <w:rFonts w:ascii="Times New Roman" w:eastAsia="Times New Roman" w:hAnsi="Times New Roman" w:cs="Times New Roman"/>
      <w:lang w:val="en-US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BC7404"/>
    <w:pPr>
      <w:widowControl w:val="0"/>
      <w:pBdr>
        <w:bottom w:val="single" w:sz="4" w:space="1" w:color="auto"/>
      </w:pBdr>
      <w:autoSpaceDE w:val="0"/>
      <w:autoSpaceDN w:val="0"/>
      <w:adjustRightInd w:val="0"/>
      <w:spacing w:line="288" w:lineRule="auto"/>
      <w:jc w:val="both"/>
      <w:textAlignment w:val="center"/>
      <w:outlineLvl w:val="0"/>
    </w:pPr>
    <w:rPr>
      <w:rFonts w:ascii="Calibri" w:eastAsiaTheme="minorEastAsia" w:hAnsi="Calibri" w:cs="Calibri"/>
      <w:b/>
      <w:bCs/>
      <w:color w:val="002060"/>
      <w:lang w:val="pt-PT" w:eastAsia="ja-JP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BC7404"/>
    <w:pPr>
      <w:widowControl w:val="0"/>
      <w:autoSpaceDE w:val="0"/>
      <w:autoSpaceDN w:val="0"/>
      <w:adjustRightInd w:val="0"/>
      <w:spacing w:line="288" w:lineRule="auto"/>
      <w:jc w:val="both"/>
      <w:textAlignment w:val="center"/>
      <w:outlineLvl w:val="1"/>
    </w:pPr>
    <w:rPr>
      <w:rFonts w:ascii="Calibri" w:eastAsiaTheme="minorEastAsia" w:hAnsi="Calibri" w:cs="Calibri"/>
      <w:b/>
      <w:bCs/>
      <w:color w:val="002060"/>
      <w:lang w:val="pt-PT" w:eastAsia="ja-JP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BC7404"/>
    <w:pPr>
      <w:keepNext/>
      <w:keepLines/>
      <w:widowControl w:val="0"/>
      <w:autoSpaceDE w:val="0"/>
      <w:autoSpaceDN w:val="0"/>
      <w:adjustRightInd w:val="0"/>
      <w:spacing w:before="40" w:line="288" w:lineRule="auto"/>
      <w:jc w:val="both"/>
      <w:textAlignment w:val="center"/>
      <w:outlineLvl w:val="2"/>
    </w:pPr>
    <w:rPr>
      <w:rFonts w:asciiTheme="majorHAnsi" w:eastAsiaTheme="majorEastAsia" w:hAnsiTheme="majorHAnsi" w:cstheme="majorBidi"/>
      <w:color w:val="1F3763" w:themeColor="accent1" w:themeShade="7F"/>
      <w:lang w:val="pt-PT" w:eastAsia="ja-JP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E203C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line="288" w:lineRule="auto"/>
      <w:jc w:val="both"/>
      <w:textAlignment w:val="center"/>
    </w:pPr>
    <w:rPr>
      <w:rFonts w:ascii="Calibri" w:eastAsiaTheme="minorEastAsia" w:hAnsi="Calibri" w:cs="Calibri"/>
      <w:color w:val="000000"/>
      <w:lang w:val="pt-PT" w:eastAsia="ja-JP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E203C"/>
  </w:style>
  <w:style w:type="paragraph" w:customStyle="1" w:styleId="03txtfooter">
    <w:name w:val="03 txt_footer"/>
    <w:basedOn w:val="Normal"/>
    <w:rsid w:val="00D63A49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Calibri" w:eastAsiaTheme="minorEastAsia" w:hAnsi="Calibri" w:cs="Calibri"/>
      <w:color w:val="000000"/>
      <w:sz w:val="18"/>
      <w:lang w:val="pt-PT" w:eastAsia="ja-JP"/>
    </w:rPr>
  </w:style>
  <w:style w:type="paragraph" w:customStyle="1" w:styleId="01textocorrido">
    <w:name w:val="01 texto corrido"/>
    <w:basedOn w:val="Normal"/>
    <w:qFormat/>
    <w:rsid w:val="00BC7404"/>
    <w:pPr>
      <w:widowControl w:val="0"/>
      <w:autoSpaceDE w:val="0"/>
      <w:autoSpaceDN w:val="0"/>
      <w:adjustRightInd w:val="0"/>
      <w:spacing w:line="360" w:lineRule="auto"/>
      <w:jc w:val="both"/>
      <w:textAlignment w:val="center"/>
    </w:pPr>
    <w:rPr>
      <w:rFonts w:ascii="Calibri" w:eastAsiaTheme="minorEastAsia" w:hAnsi="Calibri" w:cs="Calibri"/>
      <w:color w:val="000000"/>
      <w:lang w:val="pt-PT" w:eastAsia="ja-JP"/>
    </w:rPr>
  </w:style>
  <w:style w:type="character" w:styleId="Nmerodepgina">
    <w:name w:val="page number"/>
    <w:basedOn w:val="Tipodeletrapredefinidodopargrafo"/>
    <w:uiPriority w:val="99"/>
    <w:semiHidden/>
    <w:unhideWhenUsed/>
    <w:rsid w:val="004E203C"/>
  </w:style>
  <w:style w:type="table" w:styleId="Tabelacomgrelha">
    <w:name w:val="Table Grid"/>
    <w:basedOn w:val="Tabelanormal"/>
    <w:uiPriority w:val="59"/>
    <w:rsid w:val="004E203C"/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Centros">
    <w:name w:val="04 Centros"/>
    <w:basedOn w:val="Normal"/>
    <w:rsid w:val="00DA531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eastAsiaTheme="minorEastAsia" w:hAnsi="Calibri" w:cs="MerriweatherSans-Bold"/>
      <w:b/>
      <w:bCs/>
      <w:color w:val="001E5B"/>
      <w:sz w:val="22"/>
      <w:szCs w:val="22"/>
      <w:lang w:val="pt-BR" w:eastAsia="ja-JP"/>
    </w:rPr>
  </w:style>
  <w:style w:type="paragraph" w:styleId="SemEspaamento">
    <w:name w:val="No Spacing"/>
    <w:aliases w:val="Signature"/>
    <w:basedOn w:val="Normal"/>
    <w:uiPriority w:val="1"/>
    <w:rsid w:val="00D63A49"/>
    <w:pPr>
      <w:widowControl w:val="0"/>
      <w:autoSpaceDE w:val="0"/>
      <w:autoSpaceDN w:val="0"/>
      <w:adjustRightInd w:val="0"/>
      <w:spacing w:line="288" w:lineRule="auto"/>
      <w:ind w:left="4989"/>
      <w:jc w:val="both"/>
      <w:textAlignment w:val="center"/>
    </w:pPr>
    <w:rPr>
      <w:rFonts w:ascii="Calibri" w:eastAsiaTheme="minorEastAsia" w:hAnsi="Calibri" w:cs="Calibri"/>
      <w:color w:val="000000"/>
      <w:lang w:val="pt-PT" w:eastAsia="ja-JP"/>
    </w:rPr>
  </w:style>
  <w:style w:type="paragraph" w:customStyle="1" w:styleId="02Assinatura">
    <w:name w:val="02 Assinatura"/>
    <w:basedOn w:val="SemEspaamento"/>
    <w:rsid w:val="0082243D"/>
  </w:style>
  <w:style w:type="paragraph" w:styleId="Rodap">
    <w:name w:val="footer"/>
    <w:basedOn w:val="Normal"/>
    <w:link w:val="RodapCarter"/>
    <w:uiPriority w:val="99"/>
    <w:unhideWhenUsed/>
    <w:rsid w:val="002554AC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jc w:val="both"/>
      <w:textAlignment w:val="center"/>
    </w:pPr>
    <w:rPr>
      <w:rFonts w:ascii="Calibri" w:eastAsiaTheme="minorEastAsia" w:hAnsi="Calibri" w:cs="Calibri"/>
      <w:color w:val="000000"/>
      <w:lang w:val="pt-PT" w:eastAsia="ja-JP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554AC"/>
    <w:rPr>
      <w:rFonts w:ascii="Calibri" w:eastAsiaTheme="minorEastAsia" w:hAnsi="Calibri" w:cs="Calibri"/>
      <w:color w:val="000000"/>
      <w:lang w:val="pt-PT" w:eastAsia="ja-JP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BC7404"/>
    <w:rPr>
      <w:rFonts w:ascii="Calibri" w:eastAsiaTheme="minorEastAsia" w:hAnsi="Calibri" w:cs="Calibri"/>
      <w:b/>
      <w:bCs/>
      <w:color w:val="002060"/>
      <w:lang w:val="pt-PT" w:eastAsia="ja-JP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BC7404"/>
    <w:rPr>
      <w:rFonts w:ascii="Calibri" w:eastAsiaTheme="minorEastAsia" w:hAnsi="Calibri" w:cs="Calibri"/>
      <w:b/>
      <w:bCs/>
      <w:color w:val="002060"/>
      <w:lang w:val="pt-PT" w:eastAsia="ja-JP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BC7404"/>
    <w:rPr>
      <w:rFonts w:asciiTheme="majorHAnsi" w:eastAsiaTheme="majorEastAsia" w:hAnsiTheme="majorHAnsi" w:cstheme="majorBidi"/>
      <w:color w:val="1F3763" w:themeColor="accent1" w:themeShade="7F"/>
      <w:lang w:val="pt-PT" w:eastAsia="ja-JP"/>
    </w:rPr>
  </w:style>
  <w:style w:type="paragraph" w:customStyle="1" w:styleId="Body1">
    <w:name w:val="Body 1"/>
    <w:rsid w:val="006C3D17"/>
    <w:pPr>
      <w:widowControl w:val="0"/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eastAsia="pt-PT"/>
    </w:rPr>
  </w:style>
  <w:style w:type="paragraph" w:styleId="Bibliografia">
    <w:name w:val="Bibliography"/>
    <w:basedOn w:val="Normal"/>
    <w:next w:val="Normal"/>
    <w:uiPriority w:val="37"/>
    <w:unhideWhenUsed/>
    <w:rsid w:val="006C3D17"/>
    <w:pPr>
      <w:ind w:left="284" w:right="278" w:hanging="284"/>
      <w:jc w:val="both"/>
    </w:pPr>
    <w:rPr>
      <w:rFonts w:asciiTheme="minorHAnsi" w:hAnsiTheme="minorHAnsi" w:cs="Open Sans"/>
      <w:color w:val="1F4E79" w:themeColor="accent5" w:themeShade="80"/>
      <w:sz w:val="22"/>
      <w:szCs w:val="22"/>
      <w:lang w:val="pt-PT"/>
    </w:rPr>
  </w:style>
  <w:style w:type="paragraph" w:styleId="PargrafodaLista">
    <w:name w:val="List Paragraph"/>
    <w:basedOn w:val="Normal"/>
    <w:uiPriority w:val="34"/>
    <w:qFormat/>
    <w:rsid w:val="001478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A276D3-C026-42F1-8C23-F70ED927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Assis Rosa</dc:creator>
  <cp:keywords/>
  <dc:description/>
  <cp:lastModifiedBy>Maria Helena Marques Antunes</cp:lastModifiedBy>
  <cp:revision>3</cp:revision>
  <dcterms:created xsi:type="dcterms:W3CDTF">2022-09-02T14:38:00Z</dcterms:created>
  <dcterms:modified xsi:type="dcterms:W3CDTF">2022-09-02T14:41:00Z</dcterms:modified>
</cp:coreProperties>
</file>